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6</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理化因素所致疾病患者的急救与护理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E0C05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754C43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53B82BE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理化因素所致疾病患者的急救与护理</w:t>
            </w:r>
          </w:p>
        </w:tc>
      </w:tr>
      <w:tr w14:paraId="7951417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26897F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60F4EEC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min）。</w:t>
            </w:r>
          </w:p>
        </w:tc>
      </w:tr>
      <w:tr w14:paraId="4EB518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DBC5BF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D3E72A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1D090D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理解有机磷农药中毒的常见病因。</w:t>
            </w:r>
          </w:p>
          <w:p w14:paraId="30EC9ECC">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说出一氧化碳中毒的常见病因及临床表现，学会护理措施，并能做健</w:t>
            </w:r>
          </w:p>
          <w:p w14:paraId="0C886C2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bCs/>
                <w:szCs w:val="20"/>
              </w:rPr>
              <w:t>康指导。</w:t>
            </w:r>
          </w:p>
          <w:p w14:paraId="236CB1E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E10C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理化因素所致疾病患者的急救与护理</w:t>
            </w:r>
            <w:r>
              <w:rPr>
                <w:rFonts w:hint="eastAsia" w:ascii="Times New Roman" w:hAnsi="宋体"/>
                <w:bCs/>
                <w:szCs w:val="20"/>
              </w:rPr>
              <w:t>，养成良好的职业道德和行为习惯，以高度的爱心和责任心对待患者。</w:t>
            </w:r>
          </w:p>
        </w:tc>
      </w:tr>
      <w:tr w14:paraId="18BFE4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99999D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504473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有机磷农药中毒患者的护理</w:t>
            </w:r>
          </w:p>
          <w:p w14:paraId="7505143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156A30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BE2C9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B5315E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1C0EAF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09E1B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96BBDC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C4F25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5C176C3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0B9CDA0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04EC3A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4CF70CB">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C55809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524DD6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0C3F76AC">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47681CC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46754EE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7B6C7C4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416F201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D43AC8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1A80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B53FF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E1FB248">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B75F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B8A10A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8A01D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9BC39DD">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展示有机磷农药中毒患者的护理</w:t>
            </w:r>
          </w:p>
          <w:p w14:paraId="06B236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一、病因与发病机制</w:t>
            </w:r>
          </w:p>
          <w:p w14:paraId="06C5A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（一）病因</w:t>
            </w:r>
          </w:p>
          <w:p w14:paraId="64571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生产性中毒</w:t>
            </w:r>
          </w:p>
          <w:p w14:paraId="37690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生产过程中，生产设备密闭不严而造成化学毒物扩散，或在包装过程中未做好防护措施，通过呼吸道吸入或皮肤接触而中毒。</w:t>
            </w:r>
          </w:p>
          <w:p w14:paraId="0E353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使用性中毒</w:t>
            </w:r>
          </w:p>
          <w:p w14:paraId="6E846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在农药调配、喷洒过程中，违反操作规程或个人防护不当，药物污染衣物、皮肤，经由呼吸道、皮肤吸收而中毒。</w:t>
            </w:r>
          </w:p>
          <w:p w14:paraId="1E0C49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生活性中毒</w:t>
            </w:r>
          </w:p>
          <w:p w14:paraId="062222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主要由于自服、误服或摄入被污染的水源、食物等引起，也有因误用有机磷农药灭蚊蝇、驱虫、治疗皮肤病等而导致中毒。</w:t>
            </w:r>
          </w:p>
          <w:p w14:paraId="320A2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（二）发病机制</w:t>
            </w:r>
          </w:p>
          <w:p w14:paraId="6F92E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有机磷农药通过皮肤黏膜、呼吸道及消化道吸收进入体内，与胆碱酯酶结合形成磷酰化胆碱酯酶，抑制胆碱酯酶的活性，使胆碱酯酶失去水解乙酰胆碱的能力，乙酰胆碱大量蓄积，导致体内以乙酰胆碱为神经介质的胆碱能神经功能的紊乱。体内胆碱能神经包括交感神经的节前纤维和副交感神经的节前和节后纤维，横纹肌的运动神经肌肉接头，一些控制汗腺分泌和血管收缩的交感神经节后纤维，以及中枢神经系统。乙酰胆碱的蓄积导致胆碱能神经先兴奋后抑制，相继出现毒蕈碱样症状、烟碱样症状和中枢神经系统症状。</w:t>
            </w:r>
          </w:p>
          <w:p w14:paraId="6D7B2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二、临床表现</w:t>
            </w:r>
          </w:p>
          <w:p w14:paraId="623ED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根据患者的症状特点及血中胆碱酯酶的活力，将病情分为轻、中、重三度。</w:t>
            </w:r>
          </w:p>
          <w:p w14:paraId="18224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（一）轻度中毒</w:t>
            </w:r>
          </w:p>
          <w:p w14:paraId="0CEF1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主要因副交感神经兴奋所致的腺体分泌增多和平滑肌痉挛而出现的毒蕈碱样症状。腺体分泌增多的表现有多汗、流涎、流泪、流涕，平滑肌痉挛表现为胸闷、气短、呼吸困难、恶心、呕吐、腹痛、大小便失禁、瞳孔缩小、视力模糊等。也会出现中枢神经系统轻度中毒的表现，如头痛、头晕、乏力、嗜睡等。</w:t>
            </w:r>
          </w:p>
          <w:p w14:paraId="72AFC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（二）中度中毒</w:t>
            </w:r>
          </w:p>
          <w:p w14:paraId="6B899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除有上述症状外，还会出现乙酰胆碱在横纹肌神经肌肉接头处过度蓄积和刺激而出现的烟碱样症状，使面部、眼睑、舌、四肢和全身横纹肌发生肌纤维颤动，表现为肌束颤动、牙关紧闭、抽搐、全身紧束压迫感，而后发生肌力减退和瘫痪。</w:t>
            </w:r>
          </w:p>
          <w:p w14:paraId="65C39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（三）重度中毒</w:t>
            </w:r>
          </w:p>
          <w:p w14:paraId="12EF9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毒蕈碱样症状严重者出现肺水肿，伴血性泡沫痰。烟碱样症状严重者全身肌肉发生强制性痉挛，甚至出现呼吸肌麻痹引起周围性呼吸衰竭。由于脑内乙酰胆碱积聚，中枢神经系统突触间冲动传导加快，而引起中枢神经系统功能障碍，患者出现烦躁、谵妄、抽搐、脑水肿、昏迷等症状。少数重度中毒患者在症状消失后 2～3 周可发生迟发性神经病，出现下肢瘫痪、四肢肌肉萎缩等神经系统表现。</w:t>
            </w:r>
          </w:p>
          <w:p w14:paraId="3810D3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在急性中毒后 24～96 小时，少数患者会突然发生以呼吸肌麻痹为主的症候群，先有颈、上肢和呼吸肌麻痹，累及颅神经者，出现睑下垂、眼外展障碍和面瘫。因其发生于急性中毒症状得到控制后、迟发性神经病发病前，故称为“中间综合征”。</w:t>
            </w:r>
          </w:p>
          <w:p w14:paraId="170BB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三、辅助检查</w:t>
            </w:r>
          </w:p>
          <w:p w14:paraId="7BC513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（一）血液检查</w:t>
            </w:r>
          </w:p>
          <w:p w14:paraId="2A837B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全血胆碱酯酶活力测定是确诊、判断中毒程度及观察疗效的重要指标。正常人胆碱酯酶活力为 100%，低于 70% 即可确诊。轻、中、重度中毒时，血中胆碱酯酶活力分别为 50%～70%、30%～50% 及 30% 以下。</w:t>
            </w:r>
          </w:p>
          <w:p w14:paraId="09517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（二）尿液检查</w:t>
            </w:r>
          </w:p>
          <w:p w14:paraId="396F25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尿中有机磷农药分解产物测定有助于中毒的诊断。敌百虫中毒时尿中出现三氯乙醇，对硫磷和甲基对硫磷中毒时尿中出现硝基酚。</w:t>
            </w:r>
          </w:p>
          <w:p w14:paraId="28CCF2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四、治疗原则</w:t>
            </w:r>
          </w:p>
          <w:p w14:paraId="7F1D7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迅速清除毒物，尽快使用解毒药物，减少毒物的吸收，积极实施以维持正常呼吸功能为重点的对症治疗。</w:t>
            </w:r>
          </w:p>
          <w:p w14:paraId="0C0C7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五、护理措施</w:t>
            </w:r>
          </w:p>
          <w:p w14:paraId="22B4E3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（一）现场救护</w:t>
            </w:r>
          </w:p>
          <w:p w14:paraId="20302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立即脱离现场，脱去污染的衣物，用清水或肥皂水清洗头发、皮肤，减少毒物的吸收。</w:t>
            </w:r>
          </w:p>
          <w:p w14:paraId="000C8E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清洗时禁用热水及酒精，以免增加毒物的吸收。敌百虫中毒时禁用肥皂水清洗。</w:t>
            </w:r>
          </w:p>
          <w:p w14:paraId="1C6EE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（二）院内救护</w:t>
            </w:r>
          </w:p>
          <w:p w14:paraId="288582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迅速清除毒物</w:t>
            </w:r>
          </w:p>
          <w:p w14:paraId="1007C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口服中毒者，选择适当的洗胃液反复洗胃，直到洗出液澄清为止。洗胃过程中应密切监护生命体征的变化，如有呼吸、心跳停止应立即停止洗胃。反复清洗污染的头发、皮肤。眼部污染可用生理盐水反复清洗。</w:t>
            </w:r>
          </w:p>
          <w:p w14:paraId="43CBC5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在毒物不明的情况下，选择清水或生理盐水洗胃为宜。敌百虫中毒时禁用 2% 碳酸氢钠溶液洗胃，因在碱性环境下，敌百虫可转变为毒性更大的敌敌畏。对硫磷、内吸磷、乐果中毒时禁用高锰酸钾洗胃，因高锰酸钾具有氧化性，可使其毒性增强。</w:t>
            </w:r>
          </w:p>
          <w:p w14:paraId="2F698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解毒药物的使用及护理</w:t>
            </w:r>
          </w:p>
          <w:p w14:paraId="49EC5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（1）胆碱酯酶复能剂的使用及护理：对解除烟碱样症状明显，常用药物有解磷定、氯解磷定、双复磷、双解磷。有机磷农药和胆碱酯酶结合后，72 小时内可形成不能复活的“老化酶”，胆碱酯酶复能剂对“老化酶”无复能作用，故复能剂应早期使用。边洗胃边给予复能剂，观察中毒症状是否缓解，并抽血检查全血胆碱酯酶活力。</w:t>
            </w:r>
          </w:p>
          <w:p w14:paraId="5F9A60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抗胆碱药的使用及护理：阿托品对缓解毒蕈碱样症状、对抗呼吸中枢抑制有效，应早期、足量、反复给药，直到阿托品化。阿托品化的临床表现有瞳孔较前散大、颜面潮红、口干、皮肤干燥、心率增快、肺内湿啰音消失，此时应逐渐减量或延长间隔时间。使用过程中要注意观察神经系统、皮肤状况、瞳孔大小、体温、心率等变化，防止出现高热、谵妄、瞳孔极度扩大、心动过速、昏迷等阿托品中毒症状。</w:t>
            </w:r>
          </w:p>
          <w:p w14:paraId="19AAF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保持呼吸道通畅</w:t>
            </w:r>
          </w:p>
          <w:p w14:paraId="7A05C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有机磷农药中毒的主要死因为呼吸衰竭。中毒早期，呼吸道有大量分泌物且常伴有肺水肿，因此，要及时有效地清除呼吸道分泌物，吸氧，必要时进行气管插管或气管切开、机械辅助呼吸等措施，维持呼吸功能。</w:t>
            </w:r>
          </w:p>
          <w:p w14:paraId="4F0FF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病情观察</w:t>
            </w:r>
          </w:p>
          <w:p w14:paraId="3A190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防止“反跳”与猝死的发生：患者经急救后临床症状缓解，可在数日内突然再次昏迷，甚至发生肺水肿导致死亡，此为中毒后的“反跳”现象，与残留在体表、胃肠道内的毒物重吸收或解毒药物过早停用、减量过快有关。</w:t>
            </w:r>
          </w:p>
          <w:p w14:paraId="05985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因此，在抢救过程中，要快速、彻底地清除毒物，撤出一切毒源，注意胸闷、流涎、出汗、吞咽困难等“反跳”的先兆症状，做好用药监测，及时、足量给药，避免减量过快、停药过早。</w:t>
            </w:r>
          </w:p>
          <w:p w14:paraId="3BC555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（2）预防“中间综合征”及迟发性神经病变：密切观察患者生命体征、瞳孔、神志、肢体活动等情况，尽早发现“中间综合征”及迟发性神经病变的先兆症状，及时协助医生予以及时抢救及对症治疗。</w:t>
            </w:r>
          </w:p>
          <w:p w14:paraId="38C4E6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（3）观察消化道出血症状：观察毒物刺激和反复洗胃后有无呕血、便血等消化道出血症状，一经发现，立即报告医生。</w:t>
            </w:r>
          </w:p>
          <w:p w14:paraId="1244B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对症护理</w:t>
            </w:r>
          </w:p>
          <w:p w14:paraId="73341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昏迷患者 3～5 天后应鼻饲饮食，头偏向一侧，防止呕吐时误吸。阿托品化的患者有口干症状，应做好口腔护理，防止感染。气管插管或气管切开的患者，要做好气道护理，定时给予气道湿化。病情稳定、意识清醒的患者可口服蛋清保护胃黏膜。</w:t>
            </w:r>
          </w:p>
          <w:p w14:paraId="37CF7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（三）健康教育</w:t>
            </w:r>
          </w:p>
          <w:p w14:paraId="2F75C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生产、使用有机磷农药过程中，应检查仪器设备，遵守操作规程，加强个人防护，用后立即洗手、洗脸、更换污染衣物，农药器具要专用，要远离生活区域存放，避免污染水、食物等。</w:t>
            </w:r>
          </w:p>
          <w:p w14:paraId="4E4B2CA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3FBC6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展示有机磷农药中毒患者的护理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5D01C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BA648E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5A0A047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DD6898B">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护理措施。</w:t>
            </w:r>
          </w:p>
        </w:tc>
        <w:tc>
          <w:tcPr>
            <w:tcW w:w="1366" w:type="dxa"/>
            <w:tcBorders>
              <w:tl2br w:val="nil"/>
              <w:tr2bl w:val="nil"/>
            </w:tcBorders>
            <w:vAlign w:val="center"/>
          </w:tcPr>
          <w:p w14:paraId="50CDC64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C3FF71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295B080">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217C7C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C37A62C">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展示急性一氧化碳中毒患者的护理</w:t>
            </w:r>
          </w:p>
          <w:p w14:paraId="3E7A1C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一、病因与发病机制</w:t>
            </w:r>
          </w:p>
          <w:p w14:paraId="2908A2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（一）病因</w:t>
            </w:r>
          </w:p>
          <w:p w14:paraId="708F51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工业性中毒</w:t>
            </w:r>
          </w:p>
          <w:p w14:paraId="0E28B8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炼钢、炼焦等工业生产过程中炉门关闭，煤气管道泄漏，矿井爆破时产生的炮烟，煤矿瓦斯爆炸等都有大量一氧化碳产生。</w:t>
            </w:r>
          </w:p>
          <w:p w14:paraId="1B3E14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生活性中毒</w:t>
            </w:r>
          </w:p>
          <w:p w14:paraId="311678B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家用煤炉排烟不良，含碳化合物燃烧不完全时产生大量一氧化碳，煤气灶、煤气热水器等发生故障而漏气，且居室通风不良，都可引起一氧化碳中毒。</w:t>
            </w:r>
          </w:p>
          <w:p w14:paraId="3ADD72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（二）发病机制</w:t>
            </w:r>
          </w:p>
          <w:p w14:paraId="154A98C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氧化碳为无色、无味、无刺激性的气体，进入人体后主要的中毒机制为组织缺氧。一氧化碳被吸入人体后，与血红蛋白结合形成稳定的碳氧血红蛋白（COHb）。一氧化碳与血红蛋白的亲和力比氧气与血红蛋白的亲和力高240 倍，使血红蛋白丧失携氧的能力，因而导致组织缺氧。碳氧血红蛋白的解离速度仅为氧合血红蛋白（HbO2）的 1/3600，且碳氧血红蛋白的存在还会影响氧合血红蛋白的解离，使氧合血红蛋白解离曲线左移，血氧不易释放给组织而加重组织缺氧。中枢神经系统对缺氧最为敏感，因此脑组织最先受累，严重者导致脑水肿和中毒性脑病。</w:t>
            </w:r>
          </w:p>
          <w:p w14:paraId="665A5C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二、临床表现</w:t>
            </w:r>
          </w:p>
          <w:p w14:paraId="406B26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（一）急性中毒表现</w:t>
            </w:r>
          </w:p>
          <w:p w14:paraId="3E0A7F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中毒症状的轻重与吸入一氧化碳的浓度和时间长短有关，也与个体的健康状况及对一氧化碳的敏感程度有关。按中毒症状的轻重程度可分为三级。</w:t>
            </w:r>
          </w:p>
          <w:p w14:paraId="18C819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轻度中毒</w:t>
            </w:r>
          </w:p>
          <w:p w14:paraId="5C40BE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患者有头痛、头晕、恶心、心悸等症状，甚至出现短暂性晕厥。如能及时脱离中毒环境，吸入新鲜空气，症状可很快得到缓解。</w:t>
            </w:r>
          </w:p>
          <w:p w14:paraId="396BBB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中度中毒</w:t>
            </w:r>
          </w:p>
          <w:p w14:paraId="52BEA5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除上述症状加重外，患者呼吸、脉搏加快，面色潮红，口唇、皮肤黏膜呈樱桃红色，神志不清，可有烦躁、谵妄、瞳孔对光反射迟钝等表现。积极抢救后可恢复，一般不留后遗症。</w:t>
            </w:r>
          </w:p>
          <w:p w14:paraId="20952E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重度中毒</w:t>
            </w:r>
          </w:p>
          <w:p w14:paraId="3506CC7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患者呈深昏迷状态，面色苍白或青紫，常并发脑水肿而引起惊厥、呼吸抑制，可并发肺水肿、心肌损害、心律失常、上消化道出血等，严重者呼吸、循环衰竭而死亡。昏迷时肢体受压部位的皮肤可出现大水疱和红肿，长时间受压会引起压迫性肌肉坏死，坏死肌肉释放肌球蛋白可导致急性肾功能衰竭。抢救后存活者常留有后遗症。</w:t>
            </w:r>
          </w:p>
          <w:p w14:paraId="2909AA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（二）迟发性脑病</w:t>
            </w:r>
          </w:p>
          <w:p w14:paraId="09A46F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部分急性一氧化碳中毒者意识障碍恢复后，经过 2～60 天的“假愈期”，可发生迟发性脑病，出现下列一种或几种临床表现。</w:t>
            </w:r>
          </w:p>
          <w:p w14:paraId="06AF3A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精神意识障碍</w:t>
            </w:r>
          </w:p>
          <w:p w14:paraId="63D55E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呈痴呆、谵妄或去大脑皮质状态。</w:t>
            </w:r>
          </w:p>
          <w:p w14:paraId="0707EF2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锥体外系神经障碍</w:t>
            </w:r>
          </w:p>
          <w:p w14:paraId="6E855C7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出现震颤麻痹综合征。</w:t>
            </w:r>
          </w:p>
          <w:p w14:paraId="358E74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锥体系神经损害</w:t>
            </w:r>
          </w:p>
          <w:p w14:paraId="2AB60A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表现为偏瘫、病理反射阳性或大小便失禁等。</w:t>
            </w:r>
          </w:p>
          <w:p w14:paraId="67A7E8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大脑皮质局灶性功能障碍</w:t>
            </w:r>
          </w:p>
          <w:p w14:paraId="37EFAA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出现失语、失明或继发性癫痫等。</w:t>
            </w:r>
          </w:p>
          <w:p w14:paraId="539A31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三、辅助检查</w:t>
            </w:r>
          </w:p>
          <w:p w14:paraId="781701C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（一）血液检查</w:t>
            </w:r>
          </w:p>
          <w:p w14:paraId="62A280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血液碳氧血红蛋白测定是诊断一氧化碳中毒、判断中毒程度的重要指标。正常人碳氧血红蛋白浓度低于 10%，10%～30% 为轻度中毒，30%～40% 为中度中毒，超过 50% 为重度中毒。</w:t>
            </w:r>
          </w:p>
          <w:p w14:paraId="75A81B8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（二）脑电图检查</w:t>
            </w:r>
          </w:p>
          <w:p w14:paraId="619AE9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脑组织缺氧时可出现低幅慢波。</w:t>
            </w:r>
          </w:p>
          <w:p w14:paraId="7EC1E8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（三）心电图检查</w:t>
            </w:r>
          </w:p>
          <w:p w14:paraId="3C5053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轻、中度中毒者可有心动过速，重度中毒导致心肌损害时可出现 S-T 段及 T 波改变、心律失常等。</w:t>
            </w:r>
          </w:p>
          <w:p w14:paraId="509D9F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四、治疗原则</w:t>
            </w:r>
          </w:p>
          <w:p w14:paraId="793347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立即将患者转移至空气流通处，保持呼吸道通畅，吸氧，必要时给予高压氧治疗，积极进行对症治疗，预防迟发性脑病。</w:t>
            </w:r>
          </w:p>
          <w:p w14:paraId="147F05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五、护理措施</w:t>
            </w:r>
          </w:p>
          <w:p w14:paraId="447A33E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（一）现场救护</w:t>
            </w:r>
          </w:p>
          <w:p w14:paraId="1EB1DC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立即将患者脱离中毒环境，转移至通风良好、空气新鲜处，解开领口、袖口及腰带等，保持呼吸道通畅，并注意保暖。一定要将患者迅速脱离中毒环境；救护中毒患者的同时，救护人员也要做好自我保护。</w:t>
            </w:r>
          </w:p>
          <w:p w14:paraId="6B22CB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（二）院内救护</w:t>
            </w:r>
          </w:p>
          <w:p w14:paraId="36B66D6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迅速纠正缺氧</w:t>
            </w:r>
          </w:p>
          <w:p w14:paraId="3DECFE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及时清理呼吸道分泌物，保持呼吸道通畅，轻度中毒者给予鼻导管或面罩吸氧，中、重度中毒者给予高压氧治疗，以增加血液中氧含量，加速碳氧血红蛋白解离，纠正组织缺氧，减少或防止迟发性脑病。</w:t>
            </w:r>
          </w:p>
          <w:p w14:paraId="6E1EB5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对症护理</w:t>
            </w:r>
          </w:p>
          <w:p w14:paraId="0F6937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（1）改善脑组织代谢：重度中毒 24～48 小时后，脑水肿发展至高峰。患者应绝对卧床休息，抬高床头，头部置冰袋、冰帽降温，以减少脑部耗氧量。</w:t>
            </w:r>
          </w:p>
          <w:p w14:paraId="4725A3F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遵医嘱给予 20% 甘露醇快速静滴，酌情给予糖皮质激素、能量合剂等药物，减轻脑水肿，促进脑细胞代谢。</w:t>
            </w:r>
          </w:p>
          <w:p w14:paraId="6F3AD6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皮肤护理：昏迷患者应保持皮肤清洁，定时协助翻身，易受压处垫棉垫或气垫保护，皮肤出现大水疱和红肿者，用无菌注射器将水疱内液体抽出，消毒后用无菌敷料覆盖，严格执行无菌操作，定时换药，防止感染。</w:t>
            </w:r>
          </w:p>
          <w:p w14:paraId="1100BE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并发症预防及护理</w:t>
            </w:r>
          </w:p>
          <w:p w14:paraId="294E41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密切观察患者神经系统的表现，有无偏瘫、失语、抽搐等症状，以便尽早防治迟发性脑病。准确记录出入量，观察尿量、颜色的变化，监测生命体征，防止肺水肿、心肌损害、肾功能损害等并发症的发生。</w:t>
            </w:r>
          </w:p>
          <w:p w14:paraId="6D323E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（三）健康教育</w:t>
            </w:r>
          </w:p>
          <w:p w14:paraId="34738F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氧化碳中毒重在预防。工业生产中接触，产生一氧化碳的厂矿、企业等应严格遵守操作规程，做好职业监测与防护。生活中使用的煤气燃气灶、热水器等要经常进行检修与维护，防止煤气泄漏。居室中采用火炉取暖者，要保持烟囱通畅，室内通风良好，定时开窗通风，减少一氧化碳浓度。</w:t>
            </w:r>
          </w:p>
          <w:p w14:paraId="6F0AAC0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A92D72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急性一氧化碳中毒患者的护理的基本理论知</w:t>
            </w:r>
            <w:r>
              <w:rPr>
                <w:rFonts w:hint="eastAsia" w:ascii="Times New Roman" w:hAnsi="Times New Roman"/>
                <w:b/>
                <w:szCs w:val="24"/>
              </w:rPr>
              <w:t>识。</w:t>
            </w:r>
          </w:p>
        </w:tc>
      </w:tr>
      <w:tr w14:paraId="7C8531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9BF6E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EA502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E5C78A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9333D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急性一氧化碳中毒患者的护理，让学生知道在使用燃气过程中要注意观察，以防止火焰被沸水溢息或被风吹灭。</w:t>
            </w:r>
          </w:p>
        </w:tc>
        <w:tc>
          <w:tcPr>
            <w:tcW w:w="1366" w:type="dxa"/>
            <w:tcBorders>
              <w:tl2br w:val="nil"/>
              <w:tr2bl w:val="nil"/>
            </w:tcBorders>
            <w:vAlign w:val="center"/>
          </w:tcPr>
          <w:p w14:paraId="6B8C7CF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5B28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22E43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D71D9C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77170B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简述急性中毒表现。</w:t>
            </w:r>
          </w:p>
        </w:tc>
        <w:tc>
          <w:tcPr>
            <w:tcW w:w="1366" w:type="dxa"/>
            <w:tcBorders>
              <w:tl2br w:val="nil"/>
              <w:tr2bl w:val="nil"/>
            </w:tcBorders>
            <w:vAlign w:val="center"/>
          </w:tcPr>
          <w:p w14:paraId="28097AD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687F7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9C2973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1D54C7B">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展示镇静催眠药中毒患者的护理</w:t>
            </w:r>
          </w:p>
          <w:p w14:paraId="6B9384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6C9C75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w:t>
            </w:r>
          </w:p>
          <w:p w14:paraId="48D42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苯二氮䓬类和巴比妥类药物中毒较常见，原因多见于口服或静脉注射过量镇静安眠药。</w:t>
            </w:r>
          </w:p>
          <w:p w14:paraId="58559C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（二）发病机制</w:t>
            </w:r>
          </w:p>
          <w:p w14:paraId="75227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中枢神经系统中苯二氮䓬类结合位点的分布状况与中枢抑制性递质 γ-氨基丁酸（GABA）的 GABAA 受体的分布基本一致。苯二氮䓬类能增强GABA 能神经传递功能和突触抑制效应；还能增强 GABA 与 GABAA 受体相结合的作用，使通道开放频率增加，内流增加，从而增强 GABA 抑制中枢神经效应。</w:t>
            </w:r>
          </w:p>
          <w:p w14:paraId="11BCF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巴比妥类在非麻醉剂量时主要抑制多突触反应，减弱易化，增强抑制，增强 GABA 介导的内流，延长通道开放时间，高浓度直接开放通道，以增强GABA 的抑制效应。</w:t>
            </w:r>
          </w:p>
          <w:p w14:paraId="59426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552C3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中毒程度与服药的种类、剂量、时间、既往身体状况及饮酒、情绪波动等因素有关。</w:t>
            </w:r>
          </w:p>
          <w:p w14:paraId="722CD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（一）轻度中毒</w:t>
            </w:r>
          </w:p>
          <w:p w14:paraId="0343C1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嗜睡，头晕，乏力，步态不稳，言语不清，视物模糊，判断和定向障碍。生命体征平稳，各种反射存在。</w:t>
            </w:r>
          </w:p>
          <w:p w14:paraId="7C11F3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（二）中度中毒</w:t>
            </w:r>
          </w:p>
          <w:p w14:paraId="534F77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患者呈昏睡或浅昏迷状态。呼吸浅慢，口唇、手指、眼球可有震颤。</w:t>
            </w:r>
          </w:p>
          <w:p w14:paraId="2FEB46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（三）重度中毒</w:t>
            </w:r>
          </w:p>
          <w:p w14:paraId="575647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患者呈深昏迷，各种反射消失。脉搏细速，血压下降，体温下降，呼吸浅慢、不规则，肌张力减退，严重的呼吸抑制、心血管抑制作用会导致呼吸、心搏骤停而死亡。</w:t>
            </w:r>
          </w:p>
          <w:p w14:paraId="25DB2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三、辅助检查</w:t>
            </w:r>
          </w:p>
          <w:p w14:paraId="18388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患者的胃内容物、血、尿样送检可作为诊断参考，血生化、血气分析、心电图检查等可辅助对症治疗。</w:t>
            </w:r>
          </w:p>
          <w:p w14:paraId="6EC37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四、治疗原则</w:t>
            </w:r>
          </w:p>
          <w:p w14:paraId="084A8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促进毒物排出，减少毒物的吸收，拮抗镇静催眠药对中枢神经的抑制作用，及时给予对症治疗。</w:t>
            </w:r>
          </w:p>
          <w:p w14:paraId="231AD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2136F0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（一）促进毒物排出的护理</w:t>
            </w:r>
          </w:p>
          <w:p w14:paraId="7495C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醒患者采用催吐法清除胃内容物，意识不清者则应尽早进行插胃管洗胃。洗胃过程中密切观察生命体征的变化，如有异常立即停止洗胃。遵医嘱进行导泻，以减少毒物的吸收。对于服药剂量大、中毒时间长的重度中毒患者，可行血液透析或血液灌流，并做好治疗过程中的监测与护理。意识不清的患者不能使用催吐方法，以免导致呕吐物误吸。</w:t>
            </w:r>
          </w:p>
          <w:p w14:paraId="17D3F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（二）用药护理</w:t>
            </w:r>
          </w:p>
          <w:p w14:paraId="57EA27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遵医嘱应用纳洛酮、贝美格等中枢神经兴奋剂，苯二氮䓬类药物中毒可静脉注射拮抗剂氟马西尼，巴比妥类药物中毒可静脉输入 5% 碳酸氢钠溶液，以碱化尿液，减少毒物的吸收。遵医嘱应用利尿剂，以加速毒物排出。进行血生化、肾功能、心电图等指标监测，防止器官功能衰竭。</w:t>
            </w:r>
          </w:p>
          <w:p w14:paraId="65542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（三）对症护理</w:t>
            </w:r>
          </w:p>
          <w:p w14:paraId="5E792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保持呼吸道通畅</w:t>
            </w:r>
          </w:p>
          <w:p w14:paraId="7A69A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持续吸氧 2～4 L/min，必要时给予气管插管或气管切开接呼吸机辅助呼吸，及时清除呼吸道分泌物及呕吐物，防止误吸。</w:t>
            </w:r>
          </w:p>
          <w:p w14:paraId="735DB5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饮食护理</w:t>
            </w:r>
          </w:p>
          <w:p w14:paraId="6D9B62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给予高热量、高蛋白、易消化的流质饮食。</w:t>
            </w:r>
          </w:p>
          <w:p w14:paraId="0E2FA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昏迷患者的护理</w:t>
            </w:r>
          </w:p>
          <w:p w14:paraId="3E290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仰卧时头偏向一侧，定时翻身、拍背、吸痰，以防肺部感染。鼻饲饮食，按时给予口腔护理。保持皮肤清洁，勤翻身，防压疮。留置导尿的患者，要做好会阴部的清洁消毒，定时更换尿袋，必要时进行膀胱冲洗，以防止尿路感染。</w:t>
            </w:r>
          </w:p>
          <w:p w14:paraId="267BF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（四）健康教育</w:t>
            </w:r>
          </w:p>
          <w:p w14:paraId="171ED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失眠的患者，分析失眠原因，建立良好的睡眠习惯，以改善失眠，避免依赖药物作用而睡眠。对于需长期服用镇静催眠药的患者，做好用药指导，遵医嘱调整药物种类和剂量，不可随意更换或增减药量。药房、病房及家庭都要妥善保管镇静催眠药，以免发生意外。</w:t>
            </w:r>
          </w:p>
          <w:p w14:paraId="582C9B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15E98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6330EA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6C2DAAA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镇静催眠药中毒患者的护理展示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镇静催眠药中毒患者的护理</w:t>
            </w:r>
            <w:r>
              <w:rPr>
                <w:rFonts w:hint="eastAsia" w:ascii="Times New Roman" w:hAnsi="Times New Roman"/>
                <w:b/>
                <w:szCs w:val="24"/>
              </w:rPr>
              <w:t>的基本理论知识。</w:t>
            </w:r>
          </w:p>
        </w:tc>
      </w:tr>
      <w:tr w14:paraId="4D03DF0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51DE9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D9480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A55C0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A4FE43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镇静催眠药中毒患者的护理，一次性或短时间内服用大剂量镇静催眠药可引起急性中毒，严重者可导致死亡。</w:t>
            </w:r>
          </w:p>
        </w:tc>
        <w:tc>
          <w:tcPr>
            <w:tcW w:w="1366" w:type="dxa"/>
            <w:tcBorders>
              <w:tl2br w:val="nil"/>
              <w:tr2bl w:val="nil"/>
            </w:tcBorders>
            <w:vAlign w:val="center"/>
          </w:tcPr>
          <w:p w14:paraId="7232960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BAE0B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DED4D6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14E8C7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2E8C6D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简述促进毒物排出的护理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3CFDC2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4CEAC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9A9BD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B6001D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展示急性酒精中毒患者的护理</w:t>
            </w:r>
          </w:p>
          <w:p w14:paraId="3B2DB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131C2C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酒精中毒的常见病因是过量饮酒。进入人体的酒精经胃、十二指肠、空肠吸收后，随血流遍及全身，绝大部分在肝脏氧化分解，少部分经肺、皮肤及肾脏排出。乙醇在肝脏首先被乙醇脱氢酶氧化为乙醛，乙醛再被乙醛脱氢酶氧化为乙酸，乙酸最后被氧化为二氧化碳和水。肝脏代谢乙醇的速度是10 mL/h。若喝酒太快或量太大，远超肝脏代谢的速度，乙醇和乙醛便会积聚，造成中枢神经系统、循环系统和呼吸系统功能紊乱，而出现急性酒精中毒的症状。乙醛的作用比乙醇更大，乙醛脱氢酶的含量因人而异，因此人体对酒精的耐受性有个体差异。</w:t>
            </w:r>
          </w:p>
          <w:p w14:paraId="5EB46A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5E2D38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急性酒精中毒的症状轻重与饮酒量、酒精浓度及个体耐受性有关。</w:t>
            </w:r>
          </w:p>
          <w:p w14:paraId="76B50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（一）轻度中毒</w:t>
            </w:r>
          </w:p>
          <w:p w14:paraId="0542F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酒精中毒早期，大脑皮质处于兴奋状态，表现为头晕、头痛、面色潮红或苍白，患者常常言语增多、情绪多变，可有攻击行为。</w:t>
            </w:r>
          </w:p>
          <w:p w14:paraId="5A9A2C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（二）中度中毒</w:t>
            </w:r>
          </w:p>
          <w:p w14:paraId="43799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随着血液中酒精浓度的增高，兴奋状态消失，患者开始出现共济失调，表现为行动笨拙、言语不清、语无伦次、步态不稳，可伴有恶心、呕吐及心率加快等症状。</w:t>
            </w:r>
          </w:p>
          <w:p w14:paraId="229A64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（三）重度中毒</w:t>
            </w:r>
          </w:p>
          <w:p w14:paraId="6E656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患者处于昏睡状态，瞳孔散大，体温降低，皮肤湿冷，呼吸缓慢，心率加快，血压下降，呈休克状态，会伴有酸碱平衡及电解质紊乱、低血糖等症状。严重者发生昏迷、抽搐、大小便失禁，呼吸衰竭而导致死亡。</w:t>
            </w:r>
          </w:p>
          <w:p w14:paraId="0C905F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三、辅助检查</w:t>
            </w:r>
          </w:p>
          <w:p w14:paraId="3A0D8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可根据病情进行呼气和血清乙醇浓度检测、动脉血气分析、血清电解质检查、血生化及心电图检查，以确定诊断，制订治疗方案。</w:t>
            </w:r>
          </w:p>
          <w:p w14:paraId="3A006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四、治疗原则</w:t>
            </w:r>
          </w:p>
          <w:p w14:paraId="04046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轻度中毒无需特殊处理，多休息；中度中毒者可进行催吐，避免呛咳及意外伤害；重度中毒者应保持呼吸道通畅，给予醒酒、保肝等对症治疗。</w:t>
            </w:r>
          </w:p>
          <w:p w14:paraId="06B17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3515C6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（一）基础护理</w:t>
            </w:r>
          </w:p>
          <w:p w14:paraId="096E1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卧床休息，取侧卧位或平卧位，头偏向一侧，注意保暖。轻度中毒无需特殊处理，休息后可恢复。中度中毒患者可催吐，以减少乙醇的吸收，避免呕吐物误吸。对于意识不清的患者，要加强安全防护，防止意外伤害。</w:t>
            </w:r>
          </w:p>
          <w:p w14:paraId="4F071B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（二）对症护理</w:t>
            </w:r>
          </w:p>
          <w:p w14:paraId="3820A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保持呼吸道通畅，及时清除呕吐物及呼吸道分泌物，观察呕吐物的性状，以判断是否有胃黏膜损伤。对于呼吸抑制、昏迷的重度中毒患者，可早期进行血液透析以促使体内乙醇的排出。严密观察患者的生命体征、意识状态及瞳孔的变化，并做好记录。根据实验室检查结果，监测肝、肾功能，调节酸碱平衡，纠正低血糖，补充电解质。</w:t>
            </w:r>
          </w:p>
          <w:p w14:paraId="4B402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（三）用药护理</w:t>
            </w:r>
          </w:p>
          <w:p w14:paraId="4F78A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重度中毒致昏迷、呼吸抑制的患者，可遵医嘱给予纳洛酮进行抢救。纳洛酮为阿片受体拮抗剂，具有兴奋呼吸和催醒的作用。酌情给予葡萄糖溶液、维生素 B1、维生素 B6 等药物以加速体内乙醇的氧化。</w:t>
            </w:r>
          </w:p>
          <w:p w14:paraId="75FDB7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（四）健康教育</w:t>
            </w:r>
          </w:p>
          <w:p w14:paraId="6B85B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及家属讲解酒精及其代谢产物对中枢神经系统、肝功能的损害，长期、过量饮酒者易引起慢性中毒，对神经系统、消化系统、心血管系统等造成影响，特别是导致酒精性肝硬化。对工业及医用酒精要加强管理，避免误饮或滥用。</w:t>
            </w:r>
          </w:p>
          <w:p w14:paraId="59DBEA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5AD2F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673993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3AC7B8F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急性酒精中毒患者的护理展示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急性酒精中毒患者的护理</w:t>
            </w:r>
            <w:r>
              <w:rPr>
                <w:rFonts w:hint="eastAsia" w:ascii="Times New Roman" w:hAnsi="Times New Roman"/>
                <w:b/>
                <w:szCs w:val="24"/>
              </w:rPr>
              <w:t>的基本理论知识。</w:t>
            </w:r>
          </w:p>
        </w:tc>
      </w:tr>
      <w:tr w14:paraId="0580AF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C2423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E322A6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832310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C431B2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急性酒精中毒患者的护理，让学生了解经常酒醉的人易成为慢性中毒者，常导致酒精性肝硬化。</w:t>
            </w:r>
          </w:p>
        </w:tc>
        <w:tc>
          <w:tcPr>
            <w:tcW w:w="1366" w:type="dxa"/>
            <w:tcBorders>
              <w:tl2br w:val="nil"/>
              <w:tr2bl w:val="nil"/>
            </w:tcBorders>
            <w:vAlign w:val="center"/>
          </w:tcPr>
          <w:p w14:paraId="59137EA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29CD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FA5EC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3ACC9E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BEE234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简述急性酒精中毒的常见病因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CCFD32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F4FF1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0EDE41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065E81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展示细菌性食物中毒患者的护理</w:t>
            </w:r>
          </w:p>
          <w:p w14:paraId="40A427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24E95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病多发生于夏秋季，由于食用被细菌或其毒素污染的食物而引起。进食未经加热处理的生食品，食物未烧熟煮透，生、熟食品未分开处理而使熟食受到生食交叉污染，烹调者有传染病或是带菌者，食物存放不当而变质，食物被苍蝇、蟑螂等污染，都是引发细菌性食物中毒的常见病因。</w:t>
            </w:r>
          </w:p>
          <w:p w14:paraId="64E3A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的致病菌有沙门氏菌、副溶血性弧菌、金黄色葡萄球菌、大肠杆菌及变形杆菌等。病原菌在污染的食物中大量繁殖，并产生肠毒素类物质，或菌体裂解释放内毒素。进入体内的细菌和毒素，侵袭肠黏膜上皮细胞，引起黏膜充血、水肿、上皮细胞变性、坏死、脱落，抑制肠壁上皮细胞对钠和水分的吸收，从而导致发热、胃肠黏膜炎症并产生呕吐、腹泻等症状。</w:t>
            </w:r>
          </w:p>
          <w:p w14:paraId="293725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1A9AC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起病急，以腹痛、腹泻伴呕吐为主要症状。多有上腹部及脐周阵发性或持续性绞痛，触诊有轻度压痛，听诊肠鸣音亢进，腹泻数次至数十次，多为黄色稀水样便或黏液便。伴有恶心、呕吐，呕吐物为进食的食物，严重者呕出胆汁、胃液。剧烈的呕吐、腹泻导致脱水、酸中毒甚至周围循环衰竭。部分患者还可出现发热、头痛、乏力等全身中毒症状。</w:t>
            </w:r>
          </w:p>
          <w:p w14:paraId="26174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三、辅助检查</w:t>
            </w:r>
          </w:p>
          <w:p w14:paraId="15E85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（一）细菌培养</w:t>
            </w:r>
          </w:p>
          <w:p w14:paraId="41628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取可疑的残存食物、患者的呕吐物及大便进行细菌培养，有全身中毒症状者做血培养。</w:t>
            </w:r>
          </w:p>
          <w:p w14:paraId="356905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（二）血生化及电解质检查</w:t>
            </w:r>
          </w:p>
          <w:p w14:paraId="75E6F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呕吐、腹泻导致大量体液丢失，可发生代谢性酸中毒、低血钾等。</w:t>
            </w:r>
          </w:p>
          <w:p w14:paraId="42E65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四、治疗原则</w:t>
            </w:r>
          </w:p>
          <w:p w14:paraId="3285C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根据不同的病原菌选用敏感抗生素，口服或静脉补液，积极进行解痉止痛、纠正酸中毒、抗休克等对症治疗。</w:t>
            </w:r>
          </w:p>
          <w:p w14:paraId="0E4A70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2BB77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（一）病情观察</w:t>
            </w:r>
          </w:p>
          <w:p w14:paraId="313DD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监测患者的生命体征，特别是血压的变化，密切注意神志、面色、皮肤弹性、尿量等。严密观察吐泻物的性质、量及吐泻次数，并及时送检。观察有无发热、腹痛等其他伴随症状。严格记录出入量，以便尽早发现周围循环衰竭的征象。</w:t>
            </w:r>
          </w:p>
          <w:p w14:paraId="20045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（二）用药护理</w:t>
            </w:r>
          </w:p>
          <w:p w14:paraId="7F48B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遵医嘱按时足量给予抗生素，静脉补充 5% 葡萄糖、生理盐水等液体，酸中毒者给予 5% 碳酸氢钠溶液纠正，腹痛明显者给予阿托品进行解痉止痛，根据电解质检查结果及尿量，酌情补钾，观察药物疗效及副作用。</w:t>
            </w:r>
          </w:p>
          <w:p w14:paraId="0ACB4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（三）对症护理</w:t>
            </w:r>
          </w:p>
          <w:p w14:paraId="24274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鼓励患者多饮温热的淡盐水、糖水等饮料，通过口服途径补充水及电解质。注意腹部保暖，及时帮助患者清洁呕吐物，清水漱口，呕吐严重者暂禁食，好转后给予温热、清淡、易消化的流食或半流食。排便后清洗肛周，保持会阴部、肛周清洁，肛周涂润滑剂以减少刺激，可行温水或高锰酸钾溶液坐浴以防感染。</w:t>
            </w:r>
          </w:p>
          <w:p w14:paraId="7CA0A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（四）健康教育</w:t>
            </w:r>
          </w:p>
          <w:p w14:paraId="5BB07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注意饮食卫生，严防“病从口入”。加工、贮存食物时要做到生、熟分开。加工食品必须做到烧熟煮透，剩余食品必须冷藏，冷藏时间不得超过 24小时，在确认没有变质的情况下，必须经高温彻底加热后，方可食用。注意食品的贮藏卫生，防止尘土、昆虫、鼠类等动物及其他不洁物污染食品。</w:t>
            </w:r>
          </w:p>
          <w:p w14:paraId="5B429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6B1F72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细菌性食物中毒患者的护理展示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细菌性食物中毒患者的护理</w:t>
            </w:r>
            <w:r>
              <w:rPr>
                <w:rFonts w:hint="eastAsia" w:ascii="Times New Roman" w:hAnsi="Times New Roman"/>
                <w:b/>
                <w:szCs w:val="24"/>
              </w:rPr>
              <w:t>的基本理论知识。</w:t>
            </w:r>
          </w:p>
        </w:tc>
      </w:tr>
      <w:tr w14:paraId="2597DF0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08F06D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466B29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1C7C7E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3278D9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细菌性食物中毒患者的护理，让学生了解细菌性食物中毒是由于进食被细菌或细菌毒素所污染的食物而引起的急性感染中毒性疾病。</w:t>
            </w:r>
          </w:p>
        </w:tc>
        <w:tc>
          <w:tcPr>
            <w:tcW w:w="1366" w:type="dxa"/>
            <w:tcBorders>
              <w:tl2br w:val="nil"/>
              <w:tr2bl w:val="nil"/>
            </w:tcBorders>
            <w:vAlign w:val="center"/>
          </w:tcPr>
          <w:p w14:paraId="46D64A1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1B58E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45133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4CC12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24CB3A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抗生素能预防细菌性食物中毒吗？</w:t>
            </w:r>
          </w:p>
        </w:tc>
        <w:tc>
          <w:tcPr>
            <w:tcW w:w="1366" w:type="dxa"/>
            <w:tcBorders>
              <w:tl2br w:val="nil"/>
              <w:tr2bl w:val="nil"/>
            </w:tcBorders>
            <w:vAlign w:val="center"/>
          </w:tcPr>
          <w:p w14:paraId="49504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9FF93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8DCE0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BCEB21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展示细菌性食物中毒患者的护理</w:t>
            </w:r>
          </w:p>
          <w:p w14:paraId="38B57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79F24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w:t>
            </w:r>
          </w:p>
          <w:p w14:paraId="13FD75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环境因素</w:t>
            </w:r>
          </w:p>
          <w:p w14:paraId="0843E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在烈日下暴晒时间过长，或在高于 35 ℃的环境下劳动或活动强度大、时间长，而未采取有效的防暑降温措施时，常易发生中暑。如果环境湿度较高，通风不良，即使气温未达到高温，也可发生中暑。</w:t>
            </w:r>
          </w:p>
          <w:p w14:paraId="57ED3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机体产热增加</w:t>
            </w:r>
          </w:p>
          <w:p w14:paraId="7B09A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发热、甲状腺功能亢进症等可导致机体代谢产热增加，发生热蓄积。</w:t>
            </w:r>
          </w:p>
          <w:p w14:paraId="480D6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机体散热障碍</w:t>
            </w:r>
          </w:p>
          <w:p w14:paraId="3479D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见于肥胖、衣服过紧不透气、环境湿度大、汗腺功能障碍及大面积皮肤烧伤后瘢痕形成等。</w:t>
            </w:r>
          </w:p>
          <w:p w14:paraId="152CE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机体热适应能力下降</w:t>
            </w:r>
          </w:p>
          <w:p w14:paraId="055CA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见于心血管疾病、糖尿病、久病卧床、年老体弱、过度劳累及睡眠不足等。</w:t>
            </w:r>
          </w:p>
          <w:p w14:paraId="7A18D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药物因素</w:t>
            </w:r>
          </w:p>
          <w:p w14:paraId="2C373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见于阿托品、巴比妥类等药物的应用。</w:t>
            </w:r>
          </w:p>
          <w:p w14:paraId="3D180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（二）发病机制</w:t>
            </w:r>
          </w:p>
          <w:p w14:paraId="38701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正常人体在下丘脑体温调节中枢的控制下，通过辐射、传导及对流等方式，达到体内产热与散热的动态平衡，使体温维持在 37 ℃左右。当人体所处环境温度过高、体内热调节不当时，体温升高引起中枢神经系统兴奋，机体产热增加。此时若散热不足，机体热蓄积不断增加，致使体温超过 40 ℃而发生中暑高热。高温下人体大量出汗，失水、失盐，血容量不足，引起热痉挛及周围循环衰竭。长时间烈日暴晒或强烈的热辐射作用于头部，可引起脑组织水肿，发生日射病。</w:t>
            </w:r>
          </w:p>
          <w:p w14:paraId="149AC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096C9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根据临床表现的渐进程度，中暑可分为先兆中暑、轻度中暑和重度中暑。</w:t>
            </w:r>
          </w:p>
          <w:p w14:paraId="139DB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（一）先兆中暑</w:t>
            </w:r>
          </w:p>
          <w:p w14:paraId="19D00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在高温环境下一段时间后，出现头痛、头晕、多汗、口渴、四肢无力，可伴有胸闷、心悸、恶心、耳鸣等症状，体温正常或略升高。如及时转移到阴凉通风处，补充水、盐，休息后症状可消除。</w:t>
            </w:r>
          </w:p>
          <w:p w14:paraId="3FC9A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（二）轻度中暑</w:t>
            </w:r>
          </w:p>
          <w:p w14:paraId="68CF00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除具有先兆中暑的症状之外，同时具备下列表现之一：体温超过 38 ℃；面色潮红、皮肤灼热、胸闷、心率加快；出现面色苍白、四肢皮肤湿冷、脉搏细速、血压下降等早期周围循环衰竭的表现。如进行及时有效的处理，3～4 小时后可恢复。</w:t>
            </w:r>
          </w:p>
          <w:p w14:paraId="7B836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（三）重度中暑</w:t>
            </w:r>
          </w:p>
          <w:p w14:paraId="07FD47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具有轻度中暑的症状，还伴有高热、痉挛、晕厥甚至昏迷。重度中暑可分为四种类型。</w:t>
            </w:r>
          </w:p>
          <w:p w14:paraId="29050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热衰竭</w:t>
            </w:r>
          </w:p>
          <w:p w14:paraId="3A3567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型最常见，多见于年老体弱、慢性疾病患者及未能适应高温者。因出汗过多，水、电解质大量丢失而导致周围循环衰竭，出现头痛、头晕、恶心、呕吐、胸闷、面色苍白、皮肤湿冷、脉搏细速、血压下降、晕厥甚至昏迷。</w:t>
            </w:r>
          </w:p>
          <w:p w14:paraId="5BFC9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热痉挛</w:t>
            </w:r>
          </w:p>
          <w:p w14:paraId="617AC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见于健康青壮年。在高温环境中长时间剧烈运动或重体力劳动，出汗过多及口渴，大量饮水而未补充钠盐，血液被稀释，出现低钠、低氯，导致突然发生的四肢肌肉痛性痉挛，以腓肠肌痉挛多见，也可因腹直肌、肠道平滑肌痉挛出现急性腹痛。</w:t>
            </w:r>
          </w:p>
          <w:p w14:paraId="7F857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热射病</w:t>
            </w:r>
          </w:p>
          <w:p w14:paraId="721EB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常发生于持续高温数天后的年老体弱者，身体产热过多而散热不足，以高热、无汗、意识障碍为典型表现。肛温可超过 41 ℃，心率增快，呼吸浅快，血压正常或降低，伴有烦躁不安、谵妄甚至昏迷。严重者可引起心力衰竭、肺水肿、弥散性血管内凝血、肝肾功能损害等严重并发症而导致死亡。</w:t>
            </w:r>
          </w:p>
          <w:p w14:paraId="5B29C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日射病</w:t>
            </w:r>
          </w:p>
          <w:p w14:paraId="1B6E00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长时间烈日暴晒而无防护措施，脑组织高温（高达 40～42 ℃）、充血、水肿，出现剧烈头痛、头晕、耳鸣、呕吐及烦躁不安等症状，严重者可发生惊厥、昏迷。</w:t>
            </w:r>
          </w:p>
          <w:p w14:paraId="17497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三、辅助检查</w:t>
            </w:r>
          </w:p>
          <w:p w14:paraId="183FC0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（一）血液检查</w:t>
            </w:r>
          </w:p>
          <w:p w14:paraId="206B5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热衰竭可有低钠、低钾血症。热痉挛可出现低钠、低氯血症。热射病可有外周血白细胞总数增高，以中性粒细胞增高为主，血尿素氮、血肌酐可升高，凝血功能异常时，应考虑弥散性血管内凝血（DIC）。</w:t>
            </w:r>
          </w:p>
          <w:p w14:paraId="3A583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（二）尿液检查</w:t>
            </w:r>
          </w:p>
          <w:p w14:paraId="09F1B0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尿常规检查可有不同程度的蛋白尿、血尿、管型尿改变。</w:t>
            </w:r>
          </w:p>
          <w:p w14:paraId="60F5A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（三）心电图检查</w:t>
            </w:r>
          </w:p>
          <w:p w14:paraId="045E8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可出现心律失常及心肌损害的表现。</w:t>
            </w:r>
          </w:p>
          <w:p w14:paraId="71F83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四、治疗原则</w:t>
            </w:r>
          </w:p>
          <w:p w14:paraId="2636C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及时脱离高温环境，迅速降温，适当补充体液，重度中暑患者要及时纠正水、电解质紊乱，调整酸碱平衡，积极防治循环衰竭、器官功能损害等严重并发症。</w:t>
            </w:r>
          </w:p>
          <w:p w14:paraId="01FA63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39717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（一）现场救护</w:t>
            </w:r>
          </w:p>
          <w:p w14:paraId="3B5445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改变环境</w:t>
            </w:r>
          </w:p>
          <w:p w14:paraId="770749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立即使患者脱离高温环境，转移至阴凉通风处，置患者于平卧位，解开或脱去外衣。</w:t>
            </w:r>
          </w:p>
          <w:p w14:paraId="5DF9C4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迅速降温，适当补液</w:t>
            </w:r>
          </w:p>
          <w:p w14:paraId="2A826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反复进行全身冷水擦浴，给予清凉含盐饮料，轻度中暑和先兆中暑患者经现场救护后可恢复，重度中暑患者应尽快转送医院实施进一步救护。</w:t>
            </w:r>
          </w:p>
          <w:p w14:paraId="7FAA3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（二）院内救护</w:t>
            </w:r>
          </w:p>
          <w:p w14:paraId="6D849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实施有效降温</w:t>
            </w:r>
          </w:p>
          <w:p w14:paraId="606A9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（1）物理降温。</w:t>
            </w:r>
          </w:p>
          <w:p w14:paraId="3A022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①病室降温：将患者置于室温 20～25 ℃、通风良好的病房。</w:t>
            </w:r>
          </w:p>
          <w:p w14:paraId="38695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②冰袋冷敷：在头部、腋下、腹股沟等大血管处放置冰袋。</w:t>
            </w:r>
          </w:p>
          <w:p w14:paraId="2B5CE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③冷水擦浴：用加入少量酒精的冷水擦拭全身皮肤，边擦边按摩，促进</w:t>
            </w:r>
          </w:p>
          <w:p w14:paraId="3A4551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皮肤血管扩张以加速散热。</w:t>
            </w:r>
          </w:p>
          <w:p w14:paraId="31491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④冰水浴：患者半坐卧位，置于 4 ℃水中降温，不断按摩四肢皮肤，避</w:t>
            </w:r>
          </w:p>
          <w:p w14:paraId="17DD2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免血液循环瘀滞。肛温降至 38 ℃以下时，暂停降温。</w:t>
            </w:r>
          </w:p>
          <w:p w14:paraId="1CF2D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（2）药物降温：与物理降温同时使用效果更好。常用药物有氯丙嗪、山莨菪碱、地塞米松等。用药过程中要严密观察患者的体温、脉搏、呼吸及血压的变化。</w:t>
            </w:r>
          </w:p>
          <w:p w14:paraId="75BA4C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保持呼吸道通畅</w:t>
            </w:r>
          </w:p>
          <w:p w14:paraId="5FC64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给予氧气吸入，昏迷患者头偏向一侧，及时清理呼吸道分泌物，防止舌后坠及分泌物阻塞气道。</w:t>
            </w:r>
          </w:p>
          <w:p w14:paraId="66309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维持水、电解质及酸碱平衡</w:t>
            </w:r>
          </w:p>
          <w:p w14:paraId="7A56D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密切监测患者生命体征及神志、瞳孔的变化，观察皮肤黏膜的弹性、周围血管的充盈度和末梢循环情况。根据电解质检查结果指导患者口服补液，遵医嘱进行静脉补液，监测并记录 24 小时出入量。</w:t>
            </w:r>
          </w:p>
          <w:p w14:paraId="60343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密切观察病情变化</w:t>
            </w:r>
          </w:p>
          <w:p w14:paraId="65F29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（1）降温效果观察：每隔 15～30 分钟测量一次肛温，根据肛温变化调整降温措施，避免出现虚脱或休克。</w:t>
            </w:r>
          </w:p>
          <w:p w14:paraId="79883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（2）伴随症状监测：在降温及用药过程中，如出现寒战、大汗、咳嗽、腹泻及神志变化等情况，立即报告医生，协助救护。</w:t>
            </w:r>
          </w:p>
          <w:p w14:paraId="14A5CD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加强基础护理</w:t>
            </w:r>
          </w:p>
          <w:p w14:paraId="640FC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般护理：鼓励患者多饮水及含盐饮料，为昏迷患者做好口腔护理，防止口腔感染。高热伴大汗者，及时更换衣物及被褥，保持皮肤清洁和床单干燥平整，勤翻身，避免皮肤受损。高热惊厥患者应加床档保护，床边备好开口器与舌钳。</w:t>
            </w:r>
          </w:p>
          <w:p w14:paraId="6DE74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（2）饮食护理：对于神志清醒者给予清淡易消化、高热量、高维生素、高蛋白、低脂饮食，鼓励患者多饮水，多吃新鲜水果和蔬菜。为昏迷患者做好鼻饲护理。</w:t>
            </w:r>
          </w:p>
          <w:p w14:paraId="03ED81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（三）健康教育</w:t>
            </w:r>
          </w:p>
          <w:p w14:paraId="275EA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高温作业人员做好隔热、通风、降温措施。避免在烈日下暴晒，注意遮阳，并穿宽松透气的衣服。做好居室通风，避免过度劳累，保持充足睡眠。大量出汗时要多喝水，同时要注意钠盐的补充。如出现过量出汗、头晕、眼花、耳鸣、胸闷、心悸、恶心、四肢无力等不适，应使患者立即脱离高温环境，到阴凉通风处休息，并饮用部分清凉含盐饮料。</w:t>
            </w:r>
          </w:p>
          <w:p w14:paraId="74E5D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F520B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细菌性食物中毒患者的护理展示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细菌性食物中毒患者的护理</w:t>
            </w:r>
            <w:r>
              <w:rPr>
                <w:rFonts w:hint="eastAsia" w:ascii="Times New Roman" w:hAnsi="Times New Roman"/>
                <w:b/>
                <w:szCs w:val="24"/>
              </w:rPr>
              <w:t>的基本理论知识。</w:t>
            </w:r>
          </w:p>
        </w:tc>
      </w:tr>
      <w:tr w14:paraId="01D19F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05A86E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A1775D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4E21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2D8557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细菌性食物中毒患者的护理，让学生了解中暑是指人体处于热环境中，体温调节中枢功能障碍，导致汗腺功能衰竭和（或）水、电解质失衡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49858F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2D8098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69AD3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74AFF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34B8AF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简述暑天喝水注意事项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8B49DF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96E3C2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B51DD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E0E2CD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展示淹溺患者的护理</w:t>
            </w:r>
          </w:p>
          <w:p w14:paraId="6F851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一、原因与发病机制</w:t>
            </w:r>
          </w:p>
          <w:p w14:paraId="16CA8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（一）原因</w:t>
            </w:r>
          </w:p>
          <w:p w14:paraId="0F584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与游泳相关的情况</w:t>
            </w:r>
          </w:p>
          <w:p w14:paraId="0937A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游泳前饮酒过量或服用镇静药物，游泳时间过长发生低血糖或受冷水刺</w:t>
            </w:r>
          </w:p>
          <w:p w14:paraId="13261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激发生肢体抽搐，潜在心脑血管、癫痫及其他疾病者游泳时疾病急性发作等</w:t>
            </w:r>
          </w:p>
          <w:p w14:paraId="2B45E2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均可导致淹溺。</w:t>
            </w:r>
          </w:p>
          <w:p w14:paraId="50942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意外事故</w:t>
            </w:r>
          </w:p>
          <w:p w14:paraId="753F96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不慎落水、洪水灾害、自杀及他杀者。</w:t>
            </w:r>
          </w:p>
          <w:p w14:paraId="72B49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（二）发病机制</w:t>
            </w:r>
          </w:p>
          <w:p w14:paraId="764AD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根据淹溺发生机制的不同，可分为干性淹溺和湿性淹溺。当人入水后，</w:t>
            </w:r>
          </w:p>
          <w:p w14:paraId="44EF9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因受强烈刺激（惊恐、寒冷等），引起喉头、气管、支气管反射性痉挛，导致</w:t>
            </w:r>
          </w:p>
          <w:p w14:paraId="4CE17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窒息，呼吸道和肺泡很少或无水进入，这种为干性淹溺，约占淹溺者的 10%。</w:t>
            </w:r>
          </w:p>
          <w:p w14:paraId="1502E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人淹没于水中后，本能地出现反射性屏气以避免水进入呼吸道，缺氧后不能</w:t>
            </w:r>
          </w:p>
          <w:p w14:paraId="49D7E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坚持屏气而被迫深呼吸，大量水进入呼吸道和肺泡而引发呼吸停止，继而引</w:t>
            </w:r>
          </w:p>
          <w:p w14:paraId="02A24D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起心搏骤停，称为湿性淹溺，约占淹溺者的 90%。</w:t>
            </w:r>
          </w:p>
          <w:p w14:paraId="33DC6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预习案例</w:t>
            </w:r>
          </w:p>
          <w:p w14:paraId="5382A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急救护理技术（第二版）</w:t>
            </w:r>
          </w:p>
          <w:p w14:paraId="277AD1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根据吸入水分的性质，淹溺通常分为淡水淹溺和海水淹溺两种。江、河、</w:t>
            </w:r>
          </w:p>
          <w:p w14:paraId="4F8C1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湖泊之水为淡水，属低渗性液体。大量水进入呼吸道后，损伤气道上皮细胞，</w:t>
            </w:r>
          </w:p>
          <w:p w14:paraId="649CE1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并使肺泡表面活性物质减少引起肺泡塌陷，造成缺氧。淡水大量进入血液循</w:t>
            </w:r>
          </w:p>
          <w:p w14:paraId="02939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环后，血容量剧增引起肺水肿和心衰，同时，低渗性液体使红细胞肿胀、破</w:t>
            </w:r>
          </w:p>
          <w:p w14:paraId="43F6D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裂而发生溶血，引起高钾血症和血红蛋白血症，高血钾会引发心脏骤停，过</w:t>
            </w:r>
          </w:p>
          <w:p w14:paraId="3C5F3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量血红蛋白堵塞肾小管引起急性肾功能衰竭。海水因含有 3.5% 氯化钠及大</w:t>
            </w:r>
          </w:p>
          <w:p w14:paraId="111BD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量钙盐、镁盐，属高渗性液体。高渗的海水进入使大量液体从血管腔渗出到</w:t>
            </w:r>
          </w:p>
          <w:p w14:paraId="0A247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肺泡，出现血液浓缩、血容量降低，血钠、氯化物及镁浓度增加，患者发生</w:t>
            </w:r>
          </w:p>
          <w:p w14:paraId="107A9B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急性肺水肿，最后导致心力衰竭而死亡。</w:t>
            </w:r>
          </w:p>
          <w:p w14:paraId="585B6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二、临床表现</w:t>
            </w:r>
          </w:p>
          <w:p w14:paraId="49AE3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（一）轻度淹溺</w:t>
            </w:r>
          </w:p>
          <w:p w14:paraId="349147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淹溺者神志清醒，面色苍白，口唇发绀，可有头痛、视觉障碍、胸痛、</w:t>
            </w:r>
          </w:p>
          <w:p w14:paraId="622DAE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剧烈咳嗽、咳粉红色泡沫样痰等症状。</w:t>
            </w:r>
          </w:p>
          <w:p w14:paraId="15FB89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（二）重度淹溺</w:t>
            </w:r>
          </w:p>
          <w:p w14:paraId="6D68D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淹溺者意识障碍、面色青紫、球结膜充血、四肢厥冷，心跳、呼吸微弱</w:t>
            </w:r>
          </w:p>
          <w:p w14:paraId="0EF036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或停止，腹部膨隆，口鼻腔充满泡沫或污泥、杂草等。血压不稳定，尿呈橘</w:t>
            </w:r>
          </w:p>
          <w:p w14:paraId="4BD26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红色，可有少尿或无尿。复苏过程中可出现心律失常，甚至心室颤动，并伴</w:t>
            </w:r>
          </w:p>
          <w:p w14:paraId="3BE222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有心力衰竭和肺水肿。淹溺 24～48 小时后可继发脑水肿、成人呼吸窘迫综合</w:t>
            </w:r>
          </w:p>
          <w:p w14:paraId="68C34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征、溶血性贫血、急性肾功能衰竭及肺部感染。</w:t>
            </w:r>
          </w:p>
          <w:p w14:paraId="25F81C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三、辅助检查</w:t>
            </w:r>
          </w:p>
          <w:p w14:paraId="37F61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（一）血液检查</w:t>
            </w:r>
          </w:p>
          <w:p w14:paraId="304D2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 动脉血气分析 </w:t>
            </w:r>
          </w:p>
          <w:p w14:paraId="6135A3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有明显的低氧血症和代谢性酸中毒。</w:t>
            </w:r>
          </w:p>
          <w:p w14:paraId="74C7E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血常规检查</w:t>
            </w:r>
          </w:p>
          <w:p w14:paraId="5C2F3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白细胞计数增高，红细胞和血红蛋白因血液浓缩或稀释情况不同而变化</w:t>
            </w:r>
          </w:p>
          <w:p w14:paraId="0BED60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不同。</w:t>
            </w:r>
          </w:p>
          <w:p w14:paraId="60F2ED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血电解质</w:t>
            </w:r>
          </w:p>
          <w:p w14:paraId="5AE3D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淡水淹溺者血清钠、氯、钙均降低，发生溶血时出现高钾血症；海水淹</w:t>
            </w:r>
          </w:p>
          <w:p w14:paraId="62CFA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溺者血清钠、氯、钙、镁均增高。</w:t>
            </w:r>
          </w:p>
          <w:p w14:paraId="2F795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116</w:t>
            </w:r>
          </w:p>
          <w:p w14:paraId="3BFAE3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117</w:t>
            </w:r>
          </w:p>
          <w:p w14:paraId="218C7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理化因素所致疾病患者的急救与护理 单 元 六</w:t>
            </w:r>
          </w:p>
          <w:p w14:paraId="23F116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（二）尿液检查</w:t>
            </w:r>
          </w:p>
          <w:p w14:paraId="512BB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尿常规检查可有短时间蛋白尿及管型尿，发生溶血时可出现血红蛋白尿。</w:t>
            </w:r>
          </w:p>
          <w:p w14:paraId="7E456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（三）心电图检查</w:t>
            </w:r>
          </w:p>
          <w:p w14:paraId="0DB44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可出现多种心律失常。</w:t>
            </w:r>
          </w:p>
          <w:p w14:paraId="7E218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四、治疗原则</w:t>
            </w:r>
          </w:p>
          <w:p w14:paraId="621D9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迅速将淹溺者救离出水，畅通呼吸道，实施心肺复苏，根据病情对症</w:t>
            </w:r>
          </w:p>
          <w:p w14:paraId="0E4BF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处理。</w:t>
            </w:r>
          </w:p>
          <w:p w14:paraId="70F7F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656E71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（一）现场救护</w:t>
            </w:r>
          </w:p>
          <w:p w14:paraId="092AB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迅速将淹溺者救离出水</w:t>
            </w:r>
          </w:p>
          <w:p w14:paraId="558B6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畅通呼吸道</w:t>
            </w:r>
          </w:p>
          <w:p w14:paraId="011C1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立即清除淹溺者口、鼻、气管中的污泥、杂草等异物，有义齿者取出义齿，松解衣领、腰带、内衣等，发生舌后坠时将舌拉出，确保呼吸道通畅。</w:t>
            </w:r>
          </w:p>
          <w:p w14:paraId="279B0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为淹溺者倒水</w:t>
            </w:r>
          </w:p>
          <w:p w14:paraId="763A1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（1）倒水方法：通常选用膝顶法、肩顶法及抱腹法为淹溺者倒出呼吸道及胃内积水。</w:t>
            </w:r>
          </w:p>
          <w:p w14:paraId="03B73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①膝顶法：救护者取半蹲位，一腿跪地，另一腿屈膝，将淹溺者腹部置于屈膝的大腿上，使其头部向下，并按压其背部，将呼吸道及消化道内的水倒出。</w:t>
            </w:r>
          </w:p>
          <w:p w14:paraId="2484EE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②肩顶法：将淹溺者的腹部置于救护者的肩部，头胸部向下，救护者双手环抱淹溺者的腰背部，并快速奔跑，促使积水倒出。</w:t>
            </w:r>
          </w:p>
          <w:p w14:paraId="055003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③抱腹法：救护者从背后双手环抱淹溺者的腰腹部，使其背部在上，头胸部下垂，并摇晃淹溺者，以利积水排出。</w:t>
            </w:r>
          </w:p>
          <w:p w14:paraId="6227A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（2）注意事项。</w:t>
            </w:r>
          </w:p>
          <w:p w14:paraId="18D20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①救护者应使淹溺者的头胸部保持下垂位置，有利于积水倒出。</w:t>
            </w:r>
          </w:p>
          <w:p w14:paraId="1A46DF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②倒水过程中要防止胃内容物进入呼吸道。倒水要快速、有效，避免因倒水时间过长而延误心肺复苏等措施的进行。</w:t>
            </w:r>
          </w:p>
          <w:p w14:paraId="29C36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心肺复苏</w:t>
            </w:r>
          </w:p>
          <w:p w14:paraId="57606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对于心跳、呼吸停止的淹溺者，应立即为其进行心肺复苏。</w:t>
            </w:r>
          </w:p>
          <w:p w14:paraId="17F9BD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（二）院内救护</w:t>
            </w:r>
          </w:p>
          <w:p w14:paraId="04009E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有效复温、保温</w:t>
            </w:r>
          </w:p>
          <w:p w14:paraId="7540F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脱去淹溺者湿冷的衣裤，用干毛巾擦干身体，盖上毛毯或棉被保暖。如淹溺时的水温过低，可同时配合使用热水浴法复温。保持室内温暖，逐步使淹溺者恢复正常体温。</w:t>
            </w:r>
          </w:p>
          <w:p w14:paraId="64420D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维持呼吸功能</w:t>
            </w:r>
          </w:p>
          <w:p w14:paraId="394CC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确保淹溺者呼吸道通畅，及时清除呼吸道内分泌物，自主呼吸未恢复者，应行气管插管进行机械辅助呼吸。遵医嘱应用呼吸兴奋剂，严密监测血气分析。发生肺水肿者，吸氧时采用 40%～50% 的乙醇湿化液，并根据病情遵医嘱使用强心、利尿剂，观察药物的疗效及副作用，并及时与医生沟通。</w:t>
            </w:r>
          </w:p>
          <w:p w14:paraId="38B47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做好输液护理</w:t>
            </w:r>
          </w:p>
          <w:p w14:paraId="0E5A2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对于淡水淹溺者，应严格控制输液量及速度，从小剂量、低速度开始，避免输液过多过快而加重血液稀释程度。海水淹溺者出现血液浓缩症状时，应及时输入 5% 葡萄糖、血浆等补液，严禁输入生理盐水。</w:t>
            </w:r>
          </w:p>
          <w:p w14:paraId="72A81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监测病情变化</w:t>
            </w:r>
          </w:p>
          <w:p w14:paraId="08D96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严密观察淹溺者生命体征，观察意识变化、瞳孔对光反射，准确记录尿量，以利尽早发现肺部感染、心律失常、脑水肿及肾功能衰竭等并发症。</w:t>
            </w:r>
          </w:p>
          <w:p w14:paraId="47CDEA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心理护理</w:t>
            </w:r>
          </w:p>
          <w:p w14:paraId="27E7BB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向患者解释治疗措施和目的，以消除其焦虑、恐惧心理，做好家属的思想工作，一起给予患者有效的心理支持。</w:t>
            </w:r>
          </w:p>
          <w:p w14:paraId="7BADBC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（三）健康教育</w:t>
            </w:r>
          </w:p>
          <w:p w14:paraId="7DB5D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强调游泳前的准备措施、游泳时的注意事项及水中自救方法，普及为淹溺者倒水的方法及心肺复苏术，掌握科学的自救及施救方法，以备不时之需。</w:t>
            </w:r>
          </w:p>
          <w:p w14:paraId="376D3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D4F72C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淹溺患者的护理展示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淹溺患者的护理</w:t>
            </w:r>
            <w:r>
              <w:rPr>
                <w:rFonts w:hint="eastAsia" w:ascii="Times New Roman" w:hAnsi="Times New Roman"/>
                <w:b/>
                <w:szCs w:val="24"/>
              </w:rPr>
              <w:t>的基本理论知识。</w:t>
            </w:r>
          </w:p>
        </w:tc>
      </w:tr>
      <w:tr w14:paraId="0849A6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C5DCA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3DD50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E39FEE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7DDDA0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淹溺患者的护理，让学生了解当人体淹没于水中时，因受强烈刺激（惊恐、寒冷等），引起喉头、气管、支气管反射性痉挛</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E7822A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E6E5E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FFE778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FA105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519D50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落水后如何自救？</w:t>
            </w:r>
          </w:p>
        </w:tc>
        <w:tc>
          <w:tcPr>
            <w:tcW w:w="1366" w:type="dxa"/>
            <w:tcBorders>
              <w:tl2br w:val="nil"/>
              <w:tr2bl w:val="nil"/>
            </w:tcBorders>
            <w:vAlign w:val="center"/>
          </w:tcPr>
          <w:p w14:paraId="5AE2E8D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3CC63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BDFF2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D0B86A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展示触电患者的护理</w:t>
            </w:r>
          </w:p>
          <w:p w14:paraId="55F95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0D460A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w:t>
            </w:r>
          </w:p>
          <w:p w14:paraId="75E23F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常见于人体直接或间接接触带电物体，如电气设备损坏、电线折断漏电、用电设备安装不合格、违反用电操作规程或直接用手牵拉触电等情况。</w:t>
            </w:r>
          </w:p>
          <w:p w14:paraId="53E09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（二）发病机制</w:t>
            </w:r>
          </w:p>
          <w:p w14:paraId="10EA5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电流对人体的伤害包括电流本身及转化为电能后的热和光效应两方面的作用，主要的发病机制是组织缺氧。</w:t>
            </w:r>
          </w:p>
          <w:p w14:paraId="3775B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电流本身对人体的致命伤害</w:t>
            </w:r>
          </w:p>
          <w:p w14:paraId="2C343E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（1）心脏停搏：触电后引起心室颤动，导致心脏停搏，常由低压触电引起。</w:t>
            </w:r>
          </w:p>
          <w:p w14:paraId="1C70E7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（2）呼吸停止：电流损害延髓呼吸中枢，引起呼吸中枢抑制、麻痹，导致呼吸停止，是高压触电致死的主要原因。</w:t>
            </w:r>
          </w:p>
          <w:p w14:paraId="28525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电流转化为电能后的热和光效应的危害</w:t>
            </w:r>
          </w:p>
          <w:p w14:paraId="358AC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多见于高压电流对人体造成的电烧伤，轻者烧伤局部皮肤及浅层肌肉，重者可烧伤肌肉深层，甚至骨髓。</w:t>
            </w:r>
          </w:p>
          <w:p w14:paraId="7DACF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42868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（一）局部表现</w:t>
            </w:r>
          </w:p>
          <w:p w14:paraId="504DD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局部表现为电流通过皮肤所致的电烧伤。</w:t>
            </w:r>
          </w:p>
          <w:p w14:paraId="2387C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低电压引起的电烧伤</w:t>
            </w:r>
          </w:p>
          <w:p w14:paraId="07054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常见于电流进入点与流出点，与健康皮肤分界清楚，伤口较小，呈椭圆形或圆形，无痛的干燥创面，边缘整齐，焦黄或灰白色，偶可见水疱。</w:t>
            </w:r>
          </w:p>
          <w:p w14:paraId="11136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高电压引起的电烧伤</w:t>
            </w:r>
          </w:p>
          <w:p w14:paraId="77E435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创面不大，但可深达肌肉、血管、神经和骨骼，甚至造成组织碳化，引发坏死、出血、感染等。</w:t>
            </w:r>
          </w:p>
          <w:p w14:paraId="651E5D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（二）全身表现</w:t>
            </w:r>
          </w:p>
          <w:p w14:paraId="3989F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轻型</w:t>
            </w:r>
          </w:p>
          <w:p w14:paraId="7DDF0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触电者瞬间接触电压低、电流弱的电源后出现惊慌、头晕、心悸、面色苍白、全身发软无力、呼吸及心跳加速，少数触电者出现晕厥、短暂意识丧失，一般于短时间内即可恢复。</w:t>
            </w:r>
          </w:p>
          <w:p w14:paraId="085CB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重型</w:t>
            </w:r>
          </w:p>
          <w:p w14:paraId="77F8E9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型见于接触电压高、电流强度大的电源或触电后未能及时脱离电源、触电时间较长的触电者，可出现肌肉抽搐、血压下降、皮肤发绀、瞳孔散大、心律失常甚至昏迷，部分触电者呼吸及心跳停止，须立即进行心肺复苏。</w:t>
            </w:r>
          </w:p>
          <w:p w14:paraId="69D3C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（三）并发症</w:t>
            </w:r>
          </w:p>
          <w:p w14:paraId="0B047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可出现局部组织坏死、出血、血运障碍、继发感染、肢体残障、失明、耳聋、高钾血症、酸中毒、急性肾功能衰竭、脑水肿、心律失常等并发症。</w:t>
            </w:r>
          </w:p>
          <w:p w14:paraId="3BFD8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三、辅助检查</w:t>
            </w:r>
          </w:p>
          <w:p w14:paraId="292B4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（一）实验室检查</w:t>
            </w:r>
          </w:p>
          <w:p w14:paraId="0578DC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早期可出现肌酸激酶、同工酶、乳酸脱氢酶的活性增高，尿中可见血红蛋白或肌红蛋白。</w:t>
            </w:r>
          </w:p>
          <w:p w14:paraId="51395B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（二）心电图检查</w:t>
            </w:r>
          </w:p>
          <w:p w14:paraId="424929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可出现多种心律失常，部分患者有心肌或传导系统损害。</w:t>
            </w:r>
          </w:p>
          <w:p w14:paraId="39329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四、治疗原则</w:t>
            </w:r>
          </w:p>
          <w:p w14:paraId="6BD96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迅速脱离电源，尽快实施对症救护措施，对于心脏停搏者，立即进行心肺复苏及心电监护。</w:t>
            </w:r>
          </w:p>
          <w:p w14:paraId="38A9A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五、护理措施</w:t>
            </w:r>
          </w:p>
          <w:p w14:paraId="7D380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（一）现场救护</w:t>
            </w:r>
          </w:p>
          <w:p w14:paraId="2CE1A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迅速脱离电源</w:t>
            </w:r>
          </w:p>
          <w:p w14:paraId="69F8FD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（1）切断电源：关闭电源开关，或用绝缘的钳子、剪刀等工具剪断电线，并妥善处理电线断端。</w:t>
            </w:r>
          </w:p>
          <w:p w14:paraId="5BEE5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（2）挑开电线：救护者可用干燥的竹竿、木棒等绝缘物将触及触电者的电</w:t>
            </w:r>
          </w:p>
          <w:p w14:paraId="2F554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线挑开，挑开的电线要妥当处置，避免再碰及他人。</w:t>
            </w:r>
          </w:p>
          <w:p w14:paraId="0CAFD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（3）拉开触电者：可用干燥的木棒将触电者移开触电处，或用干燥绝缘的绳索套在触电者身上将其移开。</w:t>
            </w:r>
          </w:p>
          <w:p w14:paraId="6D172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现场救护</w:t>
            </w:r>
          </w:p>
          <w:p w14:paraId="1A1EB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脱离电源后立即检查触电者，对于神志清楚、仅感心慌、乏力、四肢发麻的轻型触电者，给予就地休息及观察；对于重型触电者，如心跳、呼吸停止者，立即进行心肺复苏，实施抢救措施的同时，尽快转送至医院，创面可先用清洁敷料或干净被单等简单包裹，到医院后作进一步救治。</w:t>
            </w:r>
          </w:p>
          <w:p w14:paraId="2D57E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（二）院内救护</w:t>
            </w:r>
          </w:p>
          <w:p w14:paraId="6E3E4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保持呼吸道通畅</w:t>
            </w:r>
          </w:p>
          <w:p w14:paraId="2DBFD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吸氧，必要时行气管插管，给予机械辅助呼吸，及时清除呼吸道分泌物。</w:t>
            </w:r>
          </w:p>
          <w:p w14:paraId="7F279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维持有效循环</w:t>
            </w:r>
          </w:p>
          <w:p w14:paraId="3193B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进行心电监护，备好除颤仪及相关药物，随时做好除颤的准备。遵医嘱给予复苏及抗心律失常的药物，如肾上腺素、利多卡因等。</w:t>
            </w:r>
          </w:p>
          <w:p w14:paraId="4C874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防治脑水肿</w:t>
            </w:r>
          </w:p>
          <w:p w14:paraId="4EC2B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使用冰帽、冰袋等降温措施，降低脑代谢，减轻脑水肿。遵医嘱静脉滴注 20% 甘露醇溶液、高渗葡萄糖液及能量合剂，以改善脑细胞代谢。</w:t>
            </w:r>
          </w:p>
          <w:p w14:paraId="14844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创面处理</w:t>
            </w:r>
          </w:p>
          <w:p w14:paraId="786991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创面消毒后加盖无菌敷料包扎，保持敷料的清洁、干燥，并定时更换。局部坏死组织应在界限清楚后行坏死组织清创术，必要时给予抗生素预防感染。</w:t>
            </w:r>
          </w:p>
          <w:p w14:paraId="37A36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病情观察</w:t>
            </w:r>
          </w:p>
          <w:p w14:paraId="47F14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严密观察患者生命体征和神志的变化，注意患者有无气胸、骨折、内脏破裂等合并伤的存在，出现异常及时进行急救处理。准确记录尿量，并观察尿液的颜色。</w:t>
            </w:r>
          </w:p>
          <w:p w14:paraId="79587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心理护理</w:t>
            </w:r>
          </w:p>
          <w:p w14:paraId="258DD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向患者及家属解释治疗措施，消除患者的恐惧心理，对于因电击致残的患者，鼓励其树立信心，积极配合治疗。</w:t>
            </w:r>
          </w:p>
          <w:p w14:paraId="02685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（三）健康教育</w:t>
            </w:r>
          </w:p>
          <w:p w14:paraId="22EA0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供电作业中要严格遵守操作规程。日常生活中要对家用电器进行正确使用及保养，有故障时请专业人员进行维修，不私自拆卸与安装。不在电线上搭晒衣物。</w:t>
            </w:r>
          </w:p>
          <w:p w14:paraId="595B6E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7F2459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触电患者的护理展示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触电患者的护理</w:t>
            </w:r>
            <w:r>
              <w:rPr>
                <w:rFonts w:hint="eastAsia" w:ascii="Times New Roman" w:hAnsi="Times New Roman"/>
                <w:b/>
                <w:szCs w:val="24"/>
              </w:rPr>
              <w:t>的基本理论知识。</w:t>
            </w:r>
          </w:p>
        </w:tc>
      </w:tr>
      <w:tr w14:paraId="53A609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F34288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88A790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1940F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07A067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val="0"/>
                <w:bCs/>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触电患者的护理，让学生了解触电是指一定强度的电流通过人体时，引起局部或全身组织的损伤及功能障碍，严重者可导致呼吸、心搏骤停而死亡。</w:t>
            </w:r>
          </w:p>
        </w:tc>
        <w:tc>
          <w:tcPr>
            <w:tcW w:w="1366" w:type="dxa"/>
            <w:tcBorders>
              <w:tl2br w:val="nil"/>
              <w:tr2bl w:val="nil"/>
            </w:tcBorders>
            <w:vAlign w:val="center"/>
          </w:tcPr>
          <w:p w14:paraId="552DBD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5156B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4E537B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A8DC7A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D25B58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简述日常生活安全用电小常识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BA3797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9915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4AAA83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27B3D7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设计教学方案时，可以自己对自己提出问题:“学生已有哪些生活经验和知识储备”、“怎样设计学生容易理解”、“学生在接受新知识的时候会出现哪些问题和情况”、“出现这些问题和情况后如何进行处理”等，为自己的课堂教学做好充分的准备。</w:t>
            </w:r>
          </w:p>
        </w:tc>
      </w:tr>
    </w:tbl>
    <w:p w14:paraId="0C5103B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EA049EF-7546-44E3-976E-A8AEA7C6087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66887EB-D763-49E6-AEC1-9EE9D0F307D1}"/>
  </w:font>
  <w:font w:name="微软雅黑">
    <w:panose1 w:val="020B0503020204020204"/>
    <w:charset w:val="86"/>
    <w:family w:val="auto"/>
    <w:pitch w:val="default"/>
    <w:sig w:usb0="80000287" w:usb1="2ACF3C50" w:usb2="00000016" w:usb3="00000000" w:csb0="0004001F" w:csb1="00000000"/>
    <w:embedRegular r:id="rId3" w:fontKey="{04965D46-8642-4FA9-9E57-3C8E7A66092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4CC7F683-B582-4BF2-982F-EA3CC72B25C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80A94B20-A908-4496-98AA-9490162267A3}"/>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575703"/>
    <w:rsid w:val="0AC91BFE"/>
    <w:rsid w:val="0C922E30"/>
    <w:rsid w:val="0E3C75E8"/>
    <w:rsid w:val="0F701672"/>
    <w:rsid w:val="16E11692"/>
    <w:rsid w:val="1FB84519"/>
    <w:rsid w:val="2003061B"/>
    <w:rsid w:val="20F13C9B"/>
    <w:rsid w:val="238347DF"/>
    <w:rsid w:val="24B477DD"/>
    <w:rsid w:val="262D3A27"/>
    <w:rsid w:val="278141AB"/>
    <w:rsid w:val="28B578A7"/>
    <w:rsid w:val="322A12C5"/>
    <w:rsid w:val="34AD60CD"/>
    <w:rsid w:val="34B67F89"/>
    <w:rsid w:val="36807682"/>
    <w:rsid w:val="368D542E"/>
    <w:rsid w:val="388B134B"/>
    <w:rsid w:val="408B1BF3"/>
    <w:rsid w:val="436C72A2"/>
    <w:rsid w:val="43CD7F64"/>
    <w:rsid w:val="44B33A23"/>
    <w:rsid w:val="45C91BBA"/>
    <w:rsid w:val="473D70ED"/>
    <w:rsid w:val="49F41BDA"/>
    <w:rsid w:val="49F8701E"/>
    <w:rsid w:val="4C7F0E23"/>
    <w:rsid w:val="582E68E8"/>
    <w:rsid w:val="5A7C6694"/>
    <w:rsid w:val="5ACD39D4"/>
    <w:rsid w:val="5B667984"/>
    <w:rsid w:val="5CC31164"/>
    <w:rsid w:val="5FFC3909"/>
    <w:rsid w:val="600E33E1"/>
    <w:rsid w:val="622A303A"/>
    <w:rsid w:val="69CD0D21"/>
    <w:rsid w:val="6DE210EC"/>
    <w:rsid w:val="70D35CA6"/>
    <w:rsid w:val="723010AC"/>
    <w:rsid w:val="75F955B2"/>
    <w:rsid w:val="7C395B0D"/>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2025-07-25T08:22:50Z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395D5A2A04C346CFAA272BD16C3D0263_13</vt:lpwstr>
  </property>
  <property fmtid="{D5CDD505-2E9C-101B-9397-08002B2CF9AE}" pid="4" name="KSOTemplateDocerSaveRecord">
    <vt:lpwstr>eyJoZGlkIjoiOTcxZjc4Y2ViNTBlZDVmZTI3YTAxZGE1NWVmM2E2NDEiLCJ1c2VySWQiOiI0MDMzMDA2MzYifQ==</vt:lpwstr>
  </property>
</Properties>
</file>